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54" w:rsidRPr="00F92579" w:rsidRDefault="00D62F54" w:rsidP="004A7AEB">
      <w:pPr>
        <w:spacing w:line="240" w:lineRule="exact"/>
        <w:ind w:left="-1276" w:right="139"/>
        <w:jc w:val="center"/>
        <w:rPr>
          <w:rFonts w:ascii="Arial" w:hAnsi="Arial" w:cs="Arial"/>
          <w:sz w:val="20"/>
          <w:szCs w:val="20"/>
          <w:u w:val="single"/>
        </w:rPr>
      </w:pPr>
      <w:r w:rsidRPr="00F92579">
        <w:rPr>
          <w:rFonts w:ascii="Arial" w:hAnsi="Arial" w:cs="Arial"/>
          <w:sz w:val="20"/>
          <w:szCs w:val="20"/>
          <w:u w:val="single"/>
        </w:rPr>
        <w:t>ANNEXE I</w:t>
      </w:r>
      <w:r w:rsidR="004A7AEB">
        <w:rPr>
          <w:rFonts w:ascii="Arial" w:hAnsi="Arial" w:cs="Arial"/>
          <w:sz w:val="20"/>
          <w:szCs w:val="20"/>
          <w:u w:val="single"/>
        </w:rPr>
        <w:t> :</w:t>
      </w:r>
      <w:r w:rsidR="004A7AEB" w:rsidRPr="00F92579">
        <w:rPr>
          <w:rFonts w:ascii="Arial" w:hAnsi="Arial" w:cs="Arial"/>
          <w:sz w:val="20"/>
          <w:szCs w:val="20"/>
          <w:u w:val="single"/>
        </w:rPr>
        <w:t xml:space="preserve"> DEROULEMENT</w:t>
      </w:r>
      <w:r w:rsidR="004A7AEB">
        <w:rPr>
          <w:rFonts w:ascii="Arial" w:hAnsi="Arial" w:cs="Arial"/>
          <w:sz w:val="20"/>
          <w:szCs w:val="20"/>
          <w:u w:val="single"/>
        </w:rPr>
        <w:t xml:space="preserve"> DES COMMISSIONS D’ENTRETIEN DE DIRECTION D’ECOLE </w:t>
      </w:r>
      <w:r w:rsidR="004A7AEB" w:rsidRPr="00F92579">
        <w:rPr>
          <w:rFonts w:ascii="Arial" w:hAnsi="Arial" w:cs="Arial"/>
          <w:sz w:val="20"/>
          <w:szCs w:val="20"/>
          <w:u w:val="single"/>
        </w:rPr>
        <w:t>MATERNELLE OU ELEMENTAIRE</w:t>
      </w:r>
    </w:p>
    <w:p w:rsidR="00D62F54" w:rsidRDefault="00D62F54" w:rsidP="004A7AEB">
      <w:pPr>
        <w:spacing w:line="240" w:lineRule="exact"/>
        <w:ind w:left="-1276" w:right="139"/>
        <w:jc w:val="center"/>
        <w:rPr>
          <w:rFonts w:ascii="Arial" w:hAnsi="Arial" w:cs="Arial"/>
          <w:sz w:val="20"/>
          <w:szCs w:val="20"/>
          <w:u w:val="single"/>
        </w:rPr>
      </w:pPr>
    </w:p>
    <w:p w:rsidR="00D62F54" w:rsidRPr="00F92579" w:rsidRDefault="00D62F54" w:rsidP="00D62F54">
      <w:pPr>
        <w:spacing w:line="240" w:lineRule="exact"/>
        <w:ind w:left="-1276" w:right="139"/>
        <w:rPr>
          <w:rFonts w:ascii="Arial" w:hAnsi="Arial" w:cs="Arial"/>
          <w:sz w:val="20"/>
          <w:szCs w:val="20"/>
          <w:u w:val="single"/>
        </w:rPr>
      </w:pPr>
      <w:r w:rsidRPr="00F92579">
        <w:rPr>
          <w:rFonts w:ascii="Arial" w:hAnsi="Arial" w:cs="Arial"/>
          <w:sz w:val="20"/>
          <w:szCs w:val="20"/>
          <w:u w:val="single"/>
        </w:rPr>
        <w:t>► Conditions</w:t>
      </w:r>
    </w:p>
    <w:p w:rsidR="00D62F54" w:rsidRPr="00F92579" w:rsidRDefault="00D62F54" w:rsidP="00D62F54">
      <w:pPr>
        <w:spacing w:line="240" w:lineRule="exact"/>
        <w:ind w:left="-1276" w:right="139"/>
        <w:rPr>
          <w:rFonts w:ascii="Arial" w:hAnsi="Arial" w:cs="Arial"/>
          <w:sz w:val="20"/>
          <w:szCs w:val="20"/>
          <w:u w:val="single"/>
        </w:rPr>
      </w:pP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  <w:u w:val="single"/>
        </w:rPr>
      </w:pPr>
      <w:r w:rsidRPr="00F92579">
        <w:rPr>
          <w:rFonts w:ascii="Arial" w:hAnsi="Arial" w:cs="Arial"/>
          <w:sz w:val="20"/>
          <w:szCs w:val="20"/>
        </w:rPr>
        <w:t>Peuvent solliciter leur inscription sur les listes d'aptitude les</w:t>
      </w:r>
      <w:r>
        <w:rPr>
          <w:rFonts w:ascii="Arial" w:hAnsi="Arial" w:cs="Arial"/>
          <w:sz w:val="20"/>
          <w:szCs w:val="20"/>
        </w:rPr>
        <w:t xml:space="preserve"> institutrices et les </w:t>
      </w:r>
      <w:r w:rsidRPr="00F92579">
        <w:rPr>
          <w:rFonts w:ascii="Arial" w:hAnsi="Arial" w:cs="Arial"/>
          <w:sz w:val="20"/>
          <w:szCs w:val="20"/>
        </w:rPr>
        <w:t xml:space="preserve">instituteurs </w:t>
      </w:r>
      <w:r>
        <w:rPr>
          <w:rFonts w:ascii="Arial" w:hAnsi="Arial" w:cs="Arial"/>
          <w:sz w:val="20"/>
          <w:szCs w:val="20"/>
        </w:rPr>
        <w:t>ainsi que les professeures et les</w:t>
      </w:r>
      <w:r w:rsidRPr="00F92579">
        <w:rPr>
          <w:rFonts w:ascii="Arial" w:hAnsi="Arial" w:cs="Arial"/>
          <w:sz w:val="20"/>
          <w:szCs w:val="20"/>
        </w:rPr>
        <w:t xml:space="preserve"> professeurs des</w:t>
      </w:r>
      <w:r>
        <w:rPr>
          <w:rFonts w:ascii="Arial" w:hAnsi="Arial" w:cs="Arial"/>
          <w:sz w:val="20"/>
          <w:szCs w:val="20"/>
        </w:rPr>
        <w:t xml:space="preserve"> écoles titulaires comptant trois</w:t>
      </w:r>
      <w:r w:rsidRPr="00F92579">
        <w:rPr>
          <w:rFonts w:ascii="Arial" w:hAnsi="Arial" w:cs="Arial"/>
          <w:sz w:val="20"/>
          <w:szCs w:val="20"/>
        </w:rPr>
        <w:t xml:space="preserve"> ans de services effectifs en qualité d’enseignant</w:t>
      </w:r>
      <w:r>
        <w:rPr>
          <w:rFonts w:ascii="Arial" w:hAnsi="Arial" w:cs="Arial"/>
          <w:sz w:val="20"/>
          <w:szCs w:val="20"/>
        </w:rPr>
        <w:t>(e)</w:t>
      </w:r>
      <w:r w:rsidRPr="00F92579">
        <w:rPr>
          <w:rFonts w:ascii="Arial" w:hAnsi="Arial" w:cs="Arial"/>
          <w:sz w:val="20"/>
          <w:szCs w:val="20"/>
        </w:rPr>
        <w:t xml:space="preserve"> au 1</w:t>
      </w:r>
      <w:r w:rsidRPr="00F92579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septembre 2024</w:t>
      </w:r>
      <w:r w:rsidRPr="00F92579">
        <w:rPr>
          <w:rFonts w:ascii="Arial" w:hAnsi="Arial" w:cs="Arial"/>
          <w:sz w:val="20"/>
          <w:szCs w:val="20"/>
        </w:rPr>
        <w:t>.</w:t>
      </w:r>
    </w:p>
    <w:p w:rsidR="00D62F54" w:rsidRPr="00F92579" w:rsidRDefault="00D62F54" w:rsidP="00D62F54">
      <w:pPr>
        <w:spacing w:line="240" w:lineRule="exact"/>
        <w:ind w:left="-1276" w:right="139"/>
        <w:jc w:val="center"/>
        <w:rPr>
          <w:rFonts w:ascii="Arial" w:hAnsi="Arial" w:cs="Arial"/>
          <w:sz w:val="20"/>
          <w:szCs w:val="20"/>
        </w:rPr>
      </w:pPr>
    </w:p>
    <w:p w:rsidR="00D62F54" w:rsidRPr="00F92579" w:rsidRDefault="00D62F54" w:rsidP="00D62F54">
      <w:pPr>
        <w:spacing w:line="240" w:lineRule="exact"/>
        <w:ind w:left="-1276" w:right="139"/>
        <w:rPr>
          <w:rFonts w:ascii="Arial" w:hAnsi="Arial" w:cs="Arial"/>
          <w:sz w:val="20"/>
          <w:szCs w:val="20"/>
          <w:u w:val="single"/>
        </w:rPr>
      </w:pPr>
      <w:r w:rsidRPr="00F92579">
        <w:rPr>
          <w:rFonts w:ascii="Arial" w:hAnsi="Arial" w:cs="Arial"/>
          <w:sz w:val="20"/>
          <w:szCs w:val="20"/>
          <w:u w:val="single"/>
        </w:rPr>
        <w:t>► Dépôt des candidatures</w:t>
      </w: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</w:p>
    <w:p w:rsidR="00D62F54" w:rsidRPr="00F92579" w:rsidRDefault="00D62F54" w:rsidP="00D62F54">
      <w:pPr>
        <w:shd w:val="clear" w:color="auto" w:fill="FFFFFF"/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>Les candidat(e)s inscrit(e)s sur la liste d’</w:t>
      </w:r>
      <w:r>
        <w:rPr>
          <w:rFonts w:ascii="Arial" w:hAnsi="Arial" w:cs="Arial"/>
          <w:sz w:val="20"/>
          <w:szCs w:val="20"/>
        </w:rPr>
        <w:t>aptitude au titre de l’année 2021</w:t>
      </w:r>
      <w:r w:rsidRPr="00F92579">
        <w:rPr>
          <w:rFonts w:ascii="Arial" w:hAnsi="Arial" w:cs="Arial"/>
          <w:sz w:val="20"/>
          <w:szCs w:val="20"/>
        </w:rPr>
        <w:t>, et</w:t>
      </w:r>
      <w:r w:rsidRPr="00F92579">
        <w:rPr>
          <w:rFonts w:ascii="Arial" w:hAnsi="Arial" w:cs="Arial"/>
          <w:b/>
          <w:sz w:val="20"/>
          <w:szCs w:val="20"/>
        </w:rPr>
        <w:t xml:space="preserve"> </w:t>
      </w:r>
      <w:r w:rsidRPr="00F92579">
        <w:rPr>
          <w:rFonts w:ascii="Arial" w:hAnsi="Arial" w:cs="Arial"/>
          <w:sz w:val="20"/>
          <w:szCs w:val="20"/>
        </w:rPr>
        <w:t xml:space="preserve">qui n’ont pas été nommés sur un emploi de directeur, doivent impérativement reformuler une demande d’inscription sur la liste d’aptitude et se présenter aux </w:t>
      </w:r>
      <w:r>
        <w:rPr>
          <w:rFonts w:ascii="Arial" w:hAnsi="Arial" w:cs="Arial"/>
          <w:sz w:val="20"/>
          <w:szCs w:val="20"/>
        </w:rPr>
        <w:t>entretiens</w:t>
      </w:r>
      <w:r w:rsidRPr="00F92579">
        <w:rPr>
          <w:rFonts w:ascii="Arial" w:hAnsi="Arial" w:cs="Arial"/>
          <w:sz w:val="20"/>
          <w:szCs w:val="20"/>
        </w:rPr>
        <w:t xml:space="preserve"> de direction afin de solliciter à nouveau leur inscription sur la liste d’aptitude prenant effet au </w:t>
      </w:r>
      <w:r w:rsidRPr="000C3E30">
        <w:rPr>
          <w:rFonts w:ascii="Arial" w:hAnsi="Arial" w:cs="Arial"/>
          <w:b/>
          <w:sz w:val="20"/>
          <w:szCs w:val="20"/>
        </w:rPr>
        <w:t>1</w:t>
      </w:r>
      <w:r w:rsidRPr="000C3E30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0C3E30">
        <w:rPr>
          <w:rFonts w:ascii="Arial" w:hAnsi="Arial" w:cs="Arial"/>
          <w:b/>
          <w:sz w:val="20"/>
          <w:szCs w:val="20"/>
        </w:rPr>
        <w:t xml:space="preserve"> septembre 20</w:t>
      </w:r>
      <w:r>
        <w:rPr>
          <w:rFonts w:ascii="Arial" w:hAnsi="Arial" w:cs="Arial"/>
          <w:b/>
          <w:sz w:val="20"/>
          <w:szCs w:val="20"/>
        </w:rPr>
        <w:t>24</w:t>
      </w:r>
      <w:r w:rsidRPr="00F92579">
        <w:rPr>
          <w:rFonts w:ascii="Arial" w:hAnsi="Arial" w:cs="Arial"/>
          <w:sz w:val="20"/>
          <w:szCs w:val="20"/>
        </w:rPr>
        <w:t>.</w:t>
      </w:r>
    </w:p>
    <w:p w:rsidR="00D62F54" w:rsidRPr="00F92579" w:rsidRDefault="00D62F54" w:rsidP="00D62F54">
      <w:pPr>
        <w:shd w:val="clear" w:color="auto" w:fill="FFFFFF"/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</w:p>
    <w:p w:rsidR="00D62F54" w:rsidRDefault="00D62F54" w:rsidP="00D62F54">
      <w:pPr>
        <w:pStyle w:val="Corpsdetexte"/>
        <w:shd w:val="clear" w:color="auto" w:fill="FFFFFF"/>
        <w:ind w:left="-1276" w:right="139"/>
        <w:rPr>
          <w:szCs w:val="20"/>
        </w:rPr>
      </w:pPr>
      <w:r w:rsidRPr="0063201A">
        <w:rPr>
          <w:szCs w:val="20"/>
        </w:rPr>
        <w:t>Le dossier de candidature est à remplir en ligne via l’adresse</w:t>
      </w:r>
      <w:r w:rsidR="00E7764B">
        <w:rPr>
          <w:szCs w:val="20"/>
        </w:rPr>
        <w:t> :</w:t>
      </w:r>
      <w:r w:rsidR="00E7764B" w:rsidRPr="00E7764B">
        <w:t xml:space="preserve"> </w:t>
      </w:r>
      <w:hyperlink r:id="rId7" w:tgtFrame="1" w:history="1">
        <w:r w:rsidR="00E7764B">
          <w:rPr>
            <w:rStyle w:val="Lienhypertexte"/>
          </w:rPr>
          <w:t>https://pia.ac-paris.fr/portail/liste-directeurs</w:t>
        </w:r>
      </w:hyperlink>
      <w:r w:rsidRPr="0063201A">
        <w:rPr>
          <w:szCs w:val="20"/>
        </w:rPr>
        <w:t xml:space="preserve"> depuis</w:t>
      </w:r>
      <w:r>
        <w:rPr>
          <w:szCs w:val="20"/>
        </w:rPr>
        <w:t xml:space="preserve"> le formulaire </w:t>
      </w:r>
      <w:r w:rsidRPr="0063201A">
        <w:rPr>
          <w:szCs w:val="20"/>
        </w:rPr>
        <w:t>au plus tard le</w:t>
      </w:r>
      <w:r>
        <w:rPr>
          <w:szCs w:val="20"/>
        </w:rPr>
        <w:t xml:space="preserve"> lundi 16 octobre 2023.</w:t>
      </w:r>
    </w:p>
    <w:p w:rsidR="00D62F54" w:rsidRDefault="00D62F54" w:rsidP="00D62F54">
      <w:pPr>
        <w:pStyle w:val="Corpsdetexte"/>
        <w:shd w:val="clear" w:color="auto" w:fill="FFFFFF"/>
        <w:ind w:left="-1276" w:right="139"/>
        <w:rPr>
          <w:b/>
          <w:szCs w:val="20"/>
          <w:u w:val="single"/>
        </w:rPr>
      </w:pPr>
      <w:r>
        <w:rPr>
          <w:szCs w:val="20"/>
        </w:rPr>
        <w:t>Le dossier</w:t>
      </w:r>
      <w:r w:rsidRPr="00F92579">
        <w:rPr>
          <w:szCs w:val="20"/>
        </w:rPr>
        <w:t xml:space="preserve"> </w:t>
      </w:r>
      <w:r w:rsidR="006B03DE">
        <w:rPr>
          <w:b/>
          <w:szCs w:val="20"/>
        </w:rPr>
        <w:t xml:space="preserve">directeur d’école maternelle ou élémentaire </w:t>
      </w:r>
      <w:r>
        <w:rPr>
          <w:szCs w:val="20"/>
        </w:rPr>
        <w:t xml:space="preserve">ci-joint sera complété et transmis à la circonscription pour avis. </w:t>
      </w:r>
    </w:p>
    <w:p w:rsidR="00D62F54" w:rsidRPr="00F92579" w:rsidRDefault="00D62F54" w:rsidP="00D62F54">
      <w:pPr>
        <w:pStyle w:val="Corpsdetexte"/>
        <w:shd w:val="clear" w:color="auto" w:fill="FFFFFF"/>
        <w:ind w:left="-1276" w:right="139"/>
        <w:jc w:val="both"/>
        <w:rPr>
          <w:szCs w:val="20"/>
        </w:rPr>
      </w:pPr>
      <w:r w:rsidRPr="00F92579">
        <w:rPr>
          <w:szCs w:val="20"/>
        </w:rPr>
        <w:t>Les candidat</w:t>
      </w:r>
      <w:r>
        <w:rPr>
          <w:szCs w:val="20"/>
        </w:rPr>
        <w:t>(e)</w:t>
      </w:r>
      <w:r w:rsidRPr="00F92579">
        <w:rPr>
          <w:szCs w:val="20"/>
        </w:rPr>
        <w:t>s remplaçant</w:t>
      </w:r>
      <w:r>
        <w:rPr>
          <w:szCs w:val="20"/>
        </w:rPr>
        <w:t>(e)</w:t>
      </w:r>
      <w:r w:rsidRPr="00F92579">
        <w:rPr>
          <w:szCs w:val="20"/>
        </w:rPr>
        <w:t xml:space="preserve">s de la </w:t>
      </w:r>
      <w:r>
        <w:rPr>
          <w:b/>
          <w:szCs w:val="20"/>
        </w:rPr>
        <w:t xml:space="preserve">brigade adresseront leur dossier à la circonscription de leur école de rattachement. </w:t>
      </w:r>
    </w:p>
    <w:p w:rsidR="00D62F54" w:rsidRDefault="00D62F54" w:rsidP="00D62F54">
      <w:pPr>
        <w:pStyle w:val="Corpsdetexte"/>
        <w:shd w:val="clear" w:color="auto" w:fill="FFFFFF"/>
        <w:ind w:left="-1276" w:right="139"/>
        <w:rPr>
          <w:b/>
          <w:szCs w:val="20"/>
          <w:u w:val="single"/>
        </w:rPr>
      </w:pPr>
      <w:r w:rsidRPr="00F92579">
        <w:rPr>
          <w:szCs w:val="20"/>
        </w:rPr>
        <w:t xml:space="preserve">Les dossiers de candidature, dûment complétés, devront parvenir au secrétariat de </w:t>
      </w:r>
      <w:r>
        <w:rPr>
          <w:szCs w:val="20"/>
        </w:rPr>
        <w:t xml:space="preserve">la circonscription </w:t>
      </w:r>
      <w:r w:rsidRPr="0063201A">
        <w:rPr>
          <w:szCs w:val="20"/>
        </w:rPr>
        <w:t>le</w:t>
      </w:r>
      <w:r>
        <w:rPr>
          <w:szCs w:val="20"/>
        </w:rPr>
        <w:t xml:space="preserve"> lundi 16 octobre 2023 </w:t>
      </w:r>
      <w:r w:rsidRPr="006C4B64">
        <w:rPr>
          <w:b/>
          <w:szCs w:val="20"/>
          <w:u w:val="single"/>
        </w:rPr>
        <w:t>au plus tard.</w:t>
      </w:r>
    </w:p>
    <w:p w:rsidR="00D62F54" w:rsidRPr="00F92579" w:rsidRDefault="00D62F54" w:rsidP="00D62F54">
      <w:pPr>
        <w:pStyle w:val="Corpsdetexte"/>
        <w:shd w:val="clear" w:color="auto" w:fill="FFFFFF"/>
        <w:ind w:right="139"/>
        <w:rPr>
          <w:b/>
          <w:i/>
          <w:szCs w:val="20"/>
          <w:u w:val="single"/>
        </w:rPr>
      </w:pPr>
    </w:p>
    <w:p w:rsidR="00D62F54" w:rsidRPr="006C4B64" w:rsidRDefault="00D62F54" w:rsidP="00D62F54">
      <w:pPr>
        <w:pStyle w:val="Corpsdetexte"/>
        <w:shd w:val="clear" w:color="auto" w:fill="FFFFFF"/>
        <w:ind w:left="-1276" w:right="139"/>
        <w:rPr>
          <w:szCs w:val="20"/>
        </w:rPr>
      </w:pPr>
      <w:r w:rsidRPr="00F92579">
        <w:rPr>
          <w:szCs w:val="20"/>
        </w:rPr>
        <w:t xml:space="preserve">Les </w:t>
      </w:r>
      <w:r>
        <w:rPr>
          <w:szCs w:val="20"/>
        </w:rPr>
        <w:t xml:space="preserve">inspectrices et </w:t>
      </w:r>
      <w:r w:rsidRPr="00F92579">
        <w:rPr>
          <w:szCs w:val="20"/>
        </w:rPr>
        <w:t>inspecteurs de l’éducation nationale adresseront les dossiers à la division des personnels enseignants du 1</w:t>
      </w:r>
      <w:r w:rsidRPr="00F92579">
        <w:rPr>
          <w:szCs w:val="20"/>
          <w:vertAlign w:val="superscript"/>
        </w:rPr>
        <w:t>er</w:t>
      </w:r>
      <w:r w:rsidRPr="00F92579">
        <w:rPr>
          <w:szCs w:val="20"/>
        </w:rPr>
        <w:t xml:space="preserve"> degré public - </w:t>
      </w:r>
      <w:r w:rsidRPr="000B6BC9">
        <w:rPr>
          <w:b/>
          <w:szCs w:val="20"/>
        </w:rPr>
        <w:t>bureau DE2</w:t>
      </w:r>
      <w:r w:rsidRPr="000B6BC9">
        <w:rPr>
          <w:szCs w:val="20"/>
        </w:rPr>
        <w:t>,</w:t>
      </w:r>
      <w:r w:rsidRPr="000B6BC9">
        <w:rPr>
          <w:b/>
          <w:szCs w:val="20"/>
        </w:rPr>
        <w:t xml:space="preserve"> bureau 2033</w:t>
      </w:r>
      <w:r>
        <w:rPr>
          <w:szCs w:val="20"/>
        </w:rPr>
        <w:t xml:space="preserve">, </w:t>
      </w:r>
      <w:r w:rsidRPr="00B5201D">
        <w:rPr>
          <w:szCs w:val="20"/>
        </w:rPr>
        <w:t xml:space="preserve">pour </w:t>
      </w:r>
      <w:r w:rsidRPr="00B5201D">
        <w:rPr>
          <w:b/>
          <w:szCs w:val="20"/>
          <w:u w:val="single"/>
        </w:rPr>
        <w:t>le vendredi 20 octobre 2023 au plus tard.</w:t>
      </w:r>
    </w:p>
    <w:p w:rsidR="00D62F54" w:rsidRDefault="00D62F54" w:rsidP="00D62F54">
      <w:pPr>
        <w:pStyle w:val="Corpsdetexte"/>
        <w:shd w:val="clear" w:color="auto" w:fill="FFFFFF"/>
        <w:ind w:left="-1276" w:right="139"/>
        <w:jc w:val="both"/>
        <w:rPr>
          <w:szCs w:val="20"/>
        </w:rPr>
      </w:pPr>
    </w:p>
    <w:p w:rsidR="00D62F54" w:rsidRDefault="00D62F54" w:rsidP="00D62F54">
      <w:pPr>
        <w:pStyle w:val="Corpsdetexte"/>
        <w:shd w:val="clear" w:color="auto" w:fill="FFFFFF"/>
        <w:ind w:left="-1276" w:right="139"/>
        <w:rPr>
          <w:szCs w:val="20"/>
          <w:u w:val="single"/>
        </w:rPr>
      </w:pPr>
      <w:r w:rsidRPr="00F92579">
        <w:rPr>
          <w:szCs w:val="20"/>
          <w:u w:val="single"/>
        </w:rPr>
        <w:t xml:space="preserve">► Convocation aux </w:t>
      </w:r>
      <w:r>
        <w:rPr>
          <w:szCs w:val="20"/>
          <w:u w:val="single"/>
        </w:rPr>
        <w:t>entretiens</w:t>
      </w:r>
    </w:p>
    <w:p w:rsidR="00D62F54" w:rsidRPr="00F92579" w:rsidRDefault="00D62F54" w:rsidP="00D62F54">
      <w:pPr>
        <w:pStyle w:val="Corpsdetexte"/>
        <w:shd w:val="clear" w:color="auto" w:fill="FFFFFF"/>
        <w:ind w:right="139"/>
        <w:rPr>
          <w:szCs w:val="20"/>
          <w:u w:val="single"/>
        </w:rPr>
      </w:pPr>
    </w:p>
    <w:p w:rsidR="00D62F54" w:rsidRPr="00F92579" w:rsidRDefault="00D62F54" w:rsidP="00D62F54">
      <w:pPr>
        <w:pStyle w:val="Corpsdetexte"/>
        <w:shd w:val="clear" w:color="auto" w:fill="FFFFFF"/>
        <w:ind w:left="-1276" w:right="139"/>
        <w:jc w:val="both"/>
        <w:rPr>
          <w:color w:val="0000FF"/>
          <w:szCs w:val="20"/>
        </w:rPr>
      </w:pPr>
      <w:r w:rsidRPr="00F92579">
        <w:rPr>
          <w:szCs w:val="20"/>
        </w:rPr>
        <w:t xml:space="preserve">Les </w:t>
      </w:r>
      <w:r>
        <w:rPr>
          <w:szCs w:val="20"/>
        </w:rPr>
        <w:t>entretiens</w:t>
      </w:r>
      <w:r w:rsidRPr="00F92579">
        <w:rPr>
          <w:szCs w:val="20"/>
        </w:rPr>
        <w:t xml:space="preserve"> se dérouleront </w:t>
      </w:r>
      <w:r w:rsidR="00C56612">
        <w:rPr>
          <w:b/>
          <w:szCs w:val="20"/>
          <w:u w:val="single"/>
        </w:rPr>
        <w:t xml:space="preserve">du </w:t>
      </w:r>
      <w:r w:rsidRPr="00B5201D">
        <w:rPr>
          <w:b/>
          <w:szCs w:val="20"/>
          <w:u w:val="single"/>
        </w:rPr>
        <w:t>mercredi 22 novembre au 30 novembre 2023</w:t>
      </w:r>
      <w:r w:rsidRPr="00B5201D">
        <w:rPr>
          <w:szCs w:val="20"/>
          <w:u w:val="single"/>
        </w:rPr>
        <w:t>.</w:t>
      </w:r>
    </w:p>
    <w:p w:rsidR="00D62F54" w:rsidRPr="00F92579" w:rsidRDefault="00D62F54" w:rsidP="00D62F54">
      <w:pPr>
        <w:pStyle w:val="Corpsdetexte"/>
        <w:shd w:val="clear" w:color="auto" w:fill="FFFFFF"/>
        <w:ind w:left="-1276" w:right="139"/>
        <w:jc w:val="both"/>
        <w:rPr>
          <w:szCs w:val="20"/>
        </w:rPr>
      </w:pPr>
      <w:r w:rsidRPr="00F92579">
        <w:rPr>
          <w:szCs w:val="20"/>
        </w:rPr>
        <w:t xml:space="preserve">La convocation sera adressée, par courriel </w:t>
      </w:r>
      <w:r w:rsidRPr="00F92579">
        <w:rPr>
          <w:b/>
          <w:szCs w:val="20"/>
        </w:rPr>
        <w:t>sur la messagerie académique du candidat (</w:t>
      </w:r>
      <w:hyperlink r:id="rId8" w:history="1">
        <w:r w:rsidRPr="00F92579">
          <w:rPr>
            <w:rStyle w:val="Lienhypertexte"/>
            <w:b/>
            <w:szCs w:val="20"/>
          </w:rPr>
          <w:t>prénom.nom@ac-paris.fr</w:t>
        </w:r>
      </w:hyperlink>
      <w:r w:rsidRPr="00F92579">
        <w:rPr>
          <w:b/>
          <w:szCs w:val="20"/>
        </w:rPr>
        <w:t>)</w:t>
      </w:r>
      <w:r w:rsidRPr="00F92579">
        <w:rPr>
          <w:szCs w:val="20"/>
        </w:rPr>
        <w:t xml:space="preserve"> avec copie à la circonscription. Elle sera présentée</w:t>
      </w:r>
      <w:r>
        <w:rPr>
          <w:szCs w:val="20"/>
        </w:rPr>
        <w:t>,</w:t>
      </w:r>
      <w:r w:rsidRPr="00F92579">
        <w:rPr>
          <w:szCs w:val="20"/>
        </w:rPr>
        <w:t xml:space="preserve"> accompagnée d’une pièce d’identité le jour de l’entretien.</w:t>
      </w:r>
    </w:p>
    <w:p w:rsidR="00D62F54" w:rsidRPr="00F92579" w:rsidRDefault="00D62F54" w:rsidP="00D62F54">
      <w:pPr>
        <w:pStyle w:val="Corpsdetexte"/>
        <w:shd w:val="clear" w:color="auto" w:fill="FFFFFF"/>
        <w:ind w:left="-1276" w:right="139"/>
        <w:jc w:val="both"/>
        <w:rPr>
          <w:szCs w:val="20"/>
        </w:rPr>
      </w:pPr>
    </w:p>
    <w:p w:rsidR="00D62F54" w:rsidRDefault="00D62F54" w:rsidP="00D62F54">
      <w:pPr>
        <w:pStyle w:val="Corpsdetexte"/>
        <w:shd w:val="clear" w:color="auto" w:fill="FFFFFF"/>
        <w:ind w:left="-1276" w:right="139"/>
        <w:jc w:val="both"/>
        <w:rPr>
          <w:szCs w:val="20"/>
          <w:u w:val="single"/>
        </w:rPr>
      </w:pPr>
      <w:r w:rsidRPr="00F92579">
        <w:rPr>
          <w:szCs w:val="20"/>
          <w:u w:val="single"/>
        </w:rPr>
        <w:t xml:space="preserve">► Déroulement de l’entretien </w:t>
      </w:r>
    </w:p>
    <w:p w:rsidR="00D62F54" w:rsidRPr="00F92579" w:rsidRDefault="00D62F54" w:rsidP="00D62F54">
      <w:pPr>
        <w:pStyle w:val="Corpsdetexte"/>
        <w:shd w:val="clear" w:color="auto" w:fill="FFFFFF"/>
        <w:ind w:left="-1276" w:right="139"/>
        <w:jc w:val="both"/>
        <w:rPr>
          <w:szCs w:val="20"/>
        </w:rPr>
      </w:pPr>
    </w:p>
    <w:p w:rsidR="00D62F54" w:rsidRPr="00F92579" w:rsidRDefault="00D62F54" w:rsidP="00D62F54">
      <w:pPr>
        <w:shd w:val="clear" w:color="auto" w:fill="FFFFFF"/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>L'appréciation portée par la commission se fondera sur la prestation d</w:t>
      </w:r>
      <w:r>
        <w:rPr>
          <w:rFonts w:ascii="Arial" w:hAnsi="Arial" w:cs="Arial"/>
          <w:sz w:val="20"/>
          <w:szCs w:val="20"/>
        </w:rPr>
        <w:t>es</w:t>
      </w:r>
      <w:r w:rsidRPr="00F92579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(e)s</w:t>
      </w:r>
      <w:r w:rsidRPr="00F92579">
        <w:rPr>
          <w:rFonts w:ascii="Arial" w:hAnsi="Arial" w:cs="Arial"/>
          <w:sz w:val="20"/>
          <w:szCs w:val="20"/>
        </w:rPr>
        <w:t xml:space="preserve"> pendant l’entretien et sur l'examen </w:t>
      </w:r>
      <w:r>
        <w:rPr>
          <w:rFonts w:ascii="Arial" w:hAnsi="Arial" w:cs="Arial"/>
          <w:sz w:val="20"/>
          <w:szCs w:val="20"/>
        </w:rPr>
        <w:t>du</w:t>
      </w:r>
      <w:r w:rsidRPr="00F92579">
        <w:rPr>
          <w:rFonts w:ascii="Arial" w:hAnsi="Arial" w:cs="Arial"/>
          <w:sz w:val="20"/>
          <w:szCs w:val="20"/>
        </w:rPr>
        <w:t xml:space="preserve"> dossier, complété d’une lettre de motivation. </w:t>
      </w:r>
    </w:p>
    <w:p w:rsidR="00D62F54" w:rsidRPr="00F92579" w:rsidRDefault="00D62F54" w:rsidP="00D62F54">
      <w:pPr>
        <w:shd w:val="clear" w:color="auto" w:fill="FFFFFF"/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</w:p>
    <w:p w:rsidR="00D62F54" w:rsidRDefault="00D62F54" w:rsidP="00D62F54">
      <w:pPr>
        <w:shd w:val="clear" w:color="auto" w:fill="FFFFFF"/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>L’entretien, d’une durée totale de 30 minutes environ, comporte deux parties :</w:t>
      </w:r>
    </w:p>
    <w:p w:rsidR="00D62F54" w:rsidRPr="00F92579" w:rsidRDefault="00D62F54" w:rsidP="00D62F54">
      <w:pPr>
        <w:shd w:val="clear" w:color="auto" w:fill="FFFFFF"/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>□ 10 minutes pendant lesquelles le</w:t>
      </w:r>
      <w:r>
        <w:rPr>
          <w:rFonts w:ascii="Arial" w:hAnsi="Arial" w:cs="Arial"/>
          <w:sz w:val="20"/>
          <w:szCs w:val="20"/>
        </w:rPr>
        <w:t>s</w:t>
      </w:r>
      <w:r w:rsidRPr="00F92579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(e)s</w:t>
      </w:r>
      <w:r w:rsidRPr="00F92579">
        <w:rPr>
          <w:rFonts w:ascii="Arial" w:hAnsi="Arial" w:cs="Arial"/>
          <w:sz w:val="20"/>
          <w:szCs w:val="20"/>
        </w:rPr>
        <w:t xml:space="preserve"> tire au sort trois questions et y répond immédiatement. Ces questions porteront sur les trois domaines suivants :</w:t>
      </w:r>
    </w:p>
    <w:p w:rsidR="00D62F54" w:rsidRPr="00F92579" w:rsidRDefault="00D62F54" w:rsidP="00D62F54">
      <w:pPr>
        <w:numPr>
          <w:ilvl w:val="0"/>
          <w:numId w:val="1"/>
        </w:numPr>
        <w:shd w:val="clear" w:color="auto" w:fill="FFFFFF"/>
        <w:spacing w:line="240" w:lineRule="exact"/>
        <w:ind w:left="-1276" w:right="139" w:firstLine="0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>les responsabilités pédagogiques,</w:t>
      </w:r>
    </w:p>
    <w:p w:rsidR="00D62F54" w:rsidRPr="00F92579" w:rsidRDefault="00D62F54" w:rsidP="00D62F54">
      <w:pPr>
        <w:numPr>
          <w:ilvl w:val="0"/>
          <w:numId w:val="1"/>
        </w:numPr>
        <w:shd w:val="clear" w:color="auto" w:fill="FFFFFF"/>
        <w:spacing w:line="240" w:lineRule="exact"/>
        <w:ind w:left="-1276" w:right="139" w:firstLine="0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>les responsabilités relatives au fonctionnement de l’école,</w:t>
      </w:r>
    </w:p>
    <w:p w:rsidR="00D62F54" w:rsidRPr="00F92579" w:rsidRDefault="00D62F54" w:rsidP="00D62F54">
      <w:pPr>
        <w:numPr>
          <w:ilvl w:val="0"/>
          <w:numId w:val="1"/>
        </w:numPr>
        <w:shd w:val="clear" w:color="auto" w:fill="FFFFFF"/>
        <w:spacing w:line="240" w:lineRule="exact"/>
        <w:ind w:left="-1276" w:right="139" w:firstLine="0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>les relations avec les parents et les partenaires.</w:t>
      </w:r>
    </w:p>
    <w:p w:rsidR="00D62F54" w:rsidRPr="00F92579" w:rsidRDefault="00D62F54" w:rsidP="00D62F54">
      <w:pPr>
        <w:shd w:val="clear" w:color="auto" w:fill="FFFFFF"/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</w:p>
    <w:p w:rsidR="00D62F54" w:rsidRPr="00F92579" w:rsidRDefault="00D62F54" w:rsidP="00D62F54">
      <w:pPr>
        <w:shd w:val="clear" w:color="auto" w:fill="FFFFFF"/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 xml:space="preserve">□ 20 minutes d’entretien, avec la commission, destiné à approfondir et élargir les sujets abordés. </w:t>
      </w:r>
    </w:p>
    <w:p w:rsidR="00D62F54" w:rsidRDefault="00D62F54" w:rsidP="00D62F54">
      <w:pPr>
        <w:shd w:val="clear" w:color="auto" w:fill="FFFFFF"/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>A cette occasion, seront notamment constatées l’aptitude au dialogue, à l’écoute de l’interlocuteur, à la capacité à exposer et à argumenter.</w:t>
      </w:r>
    </w:p>
    <w:p w:rsidR="00D62F54" w:rsidRDefault="00D62F54" w:rsidP="00D62F54">
      <w:pPr>
        <w:shd w:val="clear" w:color="auto" w:fill="FFFFFF"/>
        <w:spacing w:line="240" w:lineRule="exact"/>
        <w:ind w:right="139"/>
        <w:jc w:val="both"/>
        <w:rPr>
          <w:rFonts w:ascii="Arial" w:hAnsi="Arial" w:cs="Arial"/>
          <w:sz w:val="20"/>
          <w:szCs w:val="20"/>
        </w:rPr>
      </w:pPr>
    </w:p>
    <w:p w:rsidR="00D62F54" w:rsidRDefault="00D62F54" w:rsidP="00D62F54">
      <w:pPr>
        <w:shd w:val="clear" w:color="auto" w:fill="FFFFFF"/>
        <w:spacing w:line="240" w:lineRule="exact"/>
        <w:ind w:left="-1276" w:right="139"/>
        <w:rPr>
          <w:rFonts w:ascii="Arial" w:hAnsi="Arial" w:cs="Arial"/>
          <w:sz w:val="20"/>
          <w:szCs w:val="20"/>
          <w:u w:val="single"/>
        </w:rPr>
      </w:pPr>
      <w:r w:rsidRPr="00F92579">
        <w:rPr>
          <w:rFonts w:ascii="Arial" w:hAnsi="Arial" w:cs="Arial"/>
          <w:sz w:val="20"/>
          <w:szCs w:val="20"/>
          <w:u w:val="single"/>
        </w:rPr>
        <w:t>► Appréciation de la commission</w:t>
      </w:r>
    </w:p>
    <w:p w:rsidR="00D62F54" w:rsidRDefault="00D62F54" w:rsidP="00D62F54">
      <w:pPr>
        <w:shd w:val="clear" w:color="auto" w:fill="FFFFFF"/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  <w:u w:val="single"/>
        </w:rPr>
      </w:pPr>
      <w:r w:rsidRPr="00F92579">
        <w:rPr>
          <w:rFonts w:ascii="Arial" w:hAnsi="Arial" w:cs="Arial"/>
          <w:sz w:val="20"/>
          <w:szCs w:val="20"/>
        </w:rPr>
        <w:t>La commission remplira, pour chacun des candidat</w:t>
      </w:r>
      <w:r>
        <w:rPr>
          <w:rFonts w:ascii="Arial" w:hAnsi="Arial" w:cs="Arial"/>
          <w:sz w:val="20"/>
          <w:szCs w:val="20"/>
        </w:rPr>
        <w:t>(e)</w:t>
      </w:r>
      <w:r w:rsidRPr="00F92579">
        <w:rPr>
          <w:rFonts w:ascii="Arial" w:hAnsi="Arial" w:cs="Arial"/>
          <w:sz w:val="20"/>
          <w:szCs w:val="20"/>
        </w:rPr>
        <w:t>s, une fiche d’appréciation dûment motivée et signée par chacun de ses membres. Les questions tirées au sort, signées par les candidat</w:t>
      </w:r>
      <w:r>
        <w:rPr>
          <w:rFonts w:ascii="Arial" w:hAnsi="Arial" w:cs="Arial"/>
          <w:sz w:val="20"/>
          <w:szCs w:val="20"/>
        </w:rPr>
        <w:t>(e)</w:t>
      </w:r>
      <w:r w:rsidRPr="00F92579">
        <w:rPr>
          <w:rFonts w:ascii="Arial" w:hAnsi="Arial" w:cs="Arial"/>
          <w:sz w:val="20"/>
          <w:szCs w:val="20"/>
        </w:rPr>
        <w:t>s, seront jointes au dossier. Les candida</w:t>
      </w:r>
      <w:r w:rsidR="00D13C0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(e)</w:t>
      </w:r>
      <w:r w:rsidR="00D13C0E">
        <w:rPr>
          <w:rFonts w:ascii="Arial" w:hAnsi="Arial" w:cs="Arial"/>
          <w:sz w:val="20"/>
          <w:szCs w:val="20"/>
        </w:rPr>
        <w:t>s</w:t>
      </w:r>
      <w:r w:rsidRPr="00F92579">
        <w:rPr>
          <w:rFonts w:ascii="Arial" w:hAnsi="Arial" w:cs="Arial"/>
          <w:sz w:val="20"/>
          <w:szCs w:val="20"/>
        </w:rPr>
        <w:t xml:space="preserve"> recevront </w:t>
      </w:r>
      <w:r>
        <w:rPr>
          <w:rFonts w:ascii="Arial" w:hAnsi="Arial" w:cs="Arial"/>
          <w:sz w:val="20"/>
          <w:szCs w:val="20"/>
        </w:rPr>
        <w:t xml:space="preserve">la </w:t>
      </w:r>
      <w:r w:rsidRPr="00F92579">
        <w:rPr>
          <w:rFonts w:ascii="Arial" w:hAnsi="Arial" w:cs="Arial"/>
          <w:sz w:val="20"/>
          <w:szCs w:val="20"/>
        </w:rPr>
        <w:t>notification des décisions les concernant par courriel</w:t>
      </w:r>
      <w:r w:rsidRPr="00F92579">
        <w:rPr>
          <w:rFonts w:ascii="Arial" w:hAnsi="Arial" w:cs="Arial"/>
          <w:b/>
          <w:sz w:val="20"/>
          <w:szCs w:val="20"/>
        </w:rPr>
        <w:t xml:space="preserve"> </w:t>
      </w:r>
      <w:r w:rsidRPr="00F92579">
        <w:rPr>
          <w:rFonts w:ascii="Arial" w:hAnsi="Arial" w:cs="Arial"/>
          <w:sz w:val="20"/>
          <w:szCs w:val="20"/>
        </w:rPr>
        <w:t>sur leur messagerie académique.</w:t>
      </w:r>
    </w:p>
    <w:p w:rsidR="00D13C0E" w:rsidRDefault="00D13C0E" w:rsidP="00D62F54">
      <w:pPr>
        <w:shd w:val="clear" w:color="auto" w:fill="FFFFFF"/>
        <w:spacing w:line="240" w:lineRule="exact"/>
        <w:ind w:left="-1701" w:right="139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sectPr w:rsidR="00D13C0E" w:rsidSect="00D62F54">
      <w:headerReference w:type="default" r:id="rId9"/>
      <w:footerReference w:type="default" r:id="rId10"/>
      <w:pgSz w:w="11910" w:h="16840"/>
      <w:pgMar w:top="964" w:right="964" w:bottom="964" w:left="25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E9" w:rsidRDefault="006B03DE">
      <w:r>
        <w:separator/>
      </w:r>
    </w:p>
  </w:endnote>
  <w:endnote w:type="continuationSeparator" w:id="0">
    <w:p w:rsidR="008B57E9" w:rsidRDefault="006B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740950"/>
      <w:docPartObj>
        <w:docPartGallery w:val="Page Numbers (Bottom of Page)"/>
        <w:docPartUnique/>
      </w:docPartObj>
    </w:sdtPr>
    <w:sdtEndPr/>
    <w:sdtContent>
      <w:p w:rsidR="0076405B" w:rsidRDefault="00D62F5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7EF" w:rsidRPr="00B567EF">
          <w:rPr>
            <w:noProof/>
            <w:lang w:val="fr-FR"/>
          </w:rPr>
          <w:t>1</w:t>
        </w:r>
        <w:r>
          <w:fldChar w:fldCharType="end"/>
        </w:r>
      </w:p>
    </w:sdtContent>
  </w:sdt>
  <w:p w:rsidR="002C53DF" w:rsidRPr="009F692C" w:rsidRDefault="00B567E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E9" w:rsidRDefault="006B03DE">
      <w:r>
        <w:separator/>
      </w:r>
    </w:p>
  </w:footnote>
  <w:footnote w:type="continuationSeparator" w:id="0">
    <w:p w:rsidR="008B57E9" w:rsidRDefault="006B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B567EF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5F73"/>
    <w:multiLevelType w:val="hybridMultilevel"/>
    <w:tmpl w:val="EE62AF5E"/>
    <w:lvl w:ilvl="0" w:tplc="E07EEBBA">
      <w:numFmt w:val="bullet"/>
      <w:lvlText w:val="-"/>
      <w:lvlJc w:val="left"/>
      <w:pPr>
        <w:ind w:left="-2050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54"/>
    <w:rsid w:val="00003467"/>
    <w:rsid w:val="000506E6"/>
    <w:rsid w:val="000E200A"/>
    <w:rsid w:val="001147D1"/>
    <w:rsid w:val="00150AE7"/>
    <w:rsid w:val="001F1EF4"/>
    <w:rsid w:val="004A7AEB"/>
    <w:rsid w:val="005758C3"/>
    <w:rsid w:val="00673E09"/>
    <w:rsid w:val="006B03DE"/>
    <w:rsid w:val="008B57E9"/>
    <w:rsid w:val="00976BFB"/>
    <w:rsid w:val="00B567EF"/>
    <w:rsid w:val="00C56612"/>
    <w:rsid w:val="00D13C0E"/>
    <w:rsid w:val="00D62F54"/>
    <w:rsid w:val="00D920CE"/>
    <w:rsid w:val="00E7764B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CA284-A7B0-4AF4-B7DD-1E9E0EC9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62F54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color w:val="auto"/>
      <w:sz w:val="20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D62F54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D62F5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2F54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Theme="minorHAnsi" w:hAnsi="Arial" w:cs="Arial"/>
      <w:color w:val="auto"/>
      <w:sz w:val="22"/>
      <w:szCs w:val="22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62F54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62F54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Theme="minorHAnsi" w:hAnsi="Arial" w:cs="Arial"/>
      <w:color w:val="auto"/>
      <w:sz w:val="22"/>
      <w:szCs w:val="22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D62F54"/>
    <w:rPr>
      <w:rFonts w:ascii="Arial" w:hAnsi="Arial" w:cs="Arial"/>
      <w:lang w:val="en-US"/>
    </w:rPr>
  </w:style>
  <w:style w:type="paragraph" w:customStyle="1" w:styleId="Paragraphestandard">
    <w:name w:val="[Paragraphe standard]"/>
    <w:rsid w:val="00D62F54"/>
    <w:pPr>
      <w:widowControl w:val="0"/>
      <w:spacing w:after="0" w:line="288" w:lineRule="auto"/>
    </w:pPr>
    <w:rPr>
      <w:rFonts w:ascii="Times" w:eastAsia="ヒラギノ角ゴ Pro W3" w:hAnsi="Times" w:cs="Times New Roman"/>
      <w:color w:val="000000"/>
      <w:sz w:val="24"/>
      <w:szCs w:val="20"/>
      <w:lang w:eastAsia="fr-FR"/>
    </w:rPr>
  </w:style>
  <w:style w:type="character" w:customStyle="1" w:styleId="sender">
    <w:name w:val="sender"/>
    <w:basedOn w:val="Policepardfaut"/>
    <w:rsid w:val="00E7764B"/>
  </w:style>
  <w:style w:type="paragraph" w:styleId="Textedebulles">
    <w:name w:val="Balloon Text"/>
    <w:basedOn w:val="Normal"/>
    <w:link w:val="TextedebullesCar"/>
    <w:uiPriority w:val="99"/>
    <w:semiHidden/>
    <w:unhideWhenUsed/>
    <w:rsid w:val="005758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8C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&#233;nom.nom@ac-pari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a.ac-paris.fr/portail/liste-directeu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cp:lastPrinted>2023-10-05T07:49:00Z</cp:lastPrinted>
  <dcterms:created xsi:type="dcterms:W3CDTF">2023-10-05T09:49:00Z</dcterms:created>
  <dcterms:modified xsi:type="dcterms:W3CDTF">2023-10-05T09:50:00Z</dcterms:modified>
</cp:coreProperties>
</file>